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center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Корректировка программы на период обучения с применением дистанционных образовательных технологий</w:t>
      </w:r>
    </w:p>
    <w:p>
      <w:pPr>
        <w:pStyle w:val="Основной текст"/>
        <w:jc w:val="center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Ф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И</w:t>
      </w:r>
      <w:r>
        <w:rPr>
          <w:rStyle w:val="Подчеркивание"/>
          <w:rtl w:val="0"/>
          <w:lang w:val="ru-RU"/>
        </w:rPr>
        <w:t>.</w:t>
      </w:r>
      <w:r>
        <w:rPr>
          <w:rStyle w:val="Подчеркивание"/>
          <w:rtl w:val="0"/>
          <w:lang w:val="ru-RU"/>
        </w:rPr>
        <w:t>О</w:t>
      </w:r>
      <w:r>
        <w:rPr>
          <w:rStyle w:val="Подчеркивание"/>
          <w:rtl w:val="0"/>
          <w:lang w:val="ru-RU"/>
        </w:rPr>
        <w:t xml:space="preserve">. </w:t>
      </w:r>
      <w:r>
        <w:rPr>
          <w:rStyle w:val="Подчеркивание"/>
          <w:rtl w:val="0"/>
          <w:lang w:val="ru-RU"/>
        </w:rPr>
        <w:t>уителя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Шихкамалова Диана Расимовна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Учебный предмет</w:t>
      </w:r>
      <w:r>
        <w:rPr>
          <w:rStyle w:val="Подчеркивание"/>
          <w:rtl w:val="0"/>
          <w:lang w:val="ru-RU"/>
        </w:rPr>
        <w:t xml:space="preserve">: </w:t>
      </w:r>
      <w:r>
        <w:rPr>
          <w:rStyle w:val="Подчеркивание"/>
          <w:rtl w:val="0"/>
          <w:lang w:val="ru-RU"/>
        </w:rPr>
        <w:t>Физическая культура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  <w:r>
        <w:rPr>
          <w:rStyle w:val="Подчеркивание"/>
          <w:rtl w:val="0"/>
          <w:lang w:val="ru-RU"/>
        </w:rPr>
        <w:t>Класс</w:t>
      </w:r>
      <w:r>
        <w:rPr>
          <w:rStyle w:val="Подчеркивание"/>
          <w:rtl w:val="0"/>
          <w:lang w:val="ru-RU"/>
        </w:rPr>
        <w:t>:4</w:t>
      </w:r>
      <w:r>
        <w:rPr>
          <w:rStyle w:val="Подчеркивание"/>
          <w:rtl w:val="0"/>
          <w:lang w:val="ru-RU"/>
        </w:rPr>
        <w:t>А</w:t>
      </w:r>
      <w:r>
        <w:rPr>
          <w:rStyle w:val="Подчеркивание"/>
          <w:rtl w:val="0"/>
          <w:lang w:val="ru-RU"/>
        </w:rPr>
        <w:t>,4</w:t>
      </w:r>
      <w:r>
        <w:rPr>
          <w:rStyle w:val="Подчеркивание"/>
          <w:rtl w:val="0"/>
          <w:lang w:val="ru-RU"/>
        </w:rPr>
        <w:t>Б</w:t>
      </w: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76"/>
        <w:gridCol w:w="1376"/>
        <w:gridCol w:w="1376"/>
        <w:gridCol w:w="1376"/>
        <w:gridCol w:w="1376"/>
        <w:gridCol w:w="1376"/>
        <w:gridCol w:w="1376"/>
      </w:tblGrid>
      <w:tr>
        <w:tblPrEx>
          <w:shd w:val="clear" w:color="auto" w:fill="bdc0bf"/>
        </w:tblPrEx>
        <w:trPr>
          <w:trHeight w:val="1202" w:hRule="atLeast"/>
          <w:tblHeader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Дата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Тема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Форма проведения урока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Задания с указанием образовательного ресурса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Форма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</w:pP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>Дата</w:t>
            </w:r>
            <w:r>
              <w:rPr>
                <w:rFonts w:ascii="Helvetica Neue" w:hAnsi="Helvetica Neue"/>
                <w:b w:val="1"/>
                <w:bCs w:val="1"/>
                <w:rtl w:val="0"/>
              </w:rPr>
              <w:t xml:space="preserve">, </w:t>
            </w:r>
            <w:r>
              <w:rPr>
                <w:rFonts w:ascii="Helvetica Neue" w:hAnsi="Helvetica Neue" w:hint="default"/>
                <w:b w:val="1"/>
                <w:bCs w:val="1"/>
                <w:rtl w:val="0"/>
              </w:rPr>
              <w:t xml:space="preserve">время предоставления результата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1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Текущая аттестация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оценивание</w:t>
            </w:r>
          </w:p>
        </w:tc>
      </w:tr>
      <w:tr>
        <w:tblPrEx>
          <w:shd w:val="clear" w:color="auto" w:fill="auto"/>
        </w:tblPrEx>
        <w:trPr>
          <w:trHeight w:val="2162" w:hRule="atLeast"/>
        </w:trPr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:13.04.20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:14.04.20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Игра в мини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баскетбол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Интернет ресурс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мини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беседа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Ответить письменно на вопрос</w:t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4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 xml:space="preserve">: </w:t>
            </w:r>
            <w:r>
              <w:rPr>
                <w:rFonts w:cs="Arial Unicode MS" w:eastAsia="Arial Unicode MS"/>
                <w:rtl w:val="0"/>
                <w:lang w:val="ru-RU"/>
              </w:rPr>
              <w:t>14.04.20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4</w:t>
            </w:r>
            <w:r>
              <w:rPr>
                <w:rFonts w:cs="Arial Unicode MS" w:eastAsia="Arial Unicode MS" w:hint="default"/>
                <w:rtl w:val="0"/>
                <w:lang w:val="ru-RU"/>
              </w:rPr>
              <w:t>А</w:t>
            </w:r>
            <w:r>
              <w:rPr>
                <w:rFonts w:cs="Arial Unicode MS" w:eastAsia="Arial Unicode MS"/>
                <w:rtl w:val="0"/>
                <w:lang w:val="ru-RU"/>
              </w:rPr>
              <w:t>:15.04.20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 До </w:t>
            </w:r>
            <w:r>
              <w:rPr>
                <w:rFonts w:cs="Arial Unicode MS" w:eastAsia="Arial Unicode MS"/>
                <w:rtl w:val="0"/>
                <w:lang w:val="ru-RU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:14.04.20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Элементы баскетбола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Игра в мини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баскетбол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Интернет ресур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мини</w:t>
            </w:r>
            <w:r>
              <w:rPr>
                <w:rFonts w:ascii="Helvetica Neue" w:cs="Arial Unicode MS" w:hAnsi="Helvetica Neue" w:eastAsia="Arial Unicode MS"/>
                <w:rtl w:val="0"/>
              </w:rPr>
              <w:t>-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беседа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Письменный ответ 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4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 xml:space="preserve">: </w:t>
            </w:r>
            <w:r>
              <w:rPr>
                <w:rFonts w:cs="Arial Unicode MS" w:eastAsia="Arial Unicode MS"/>
                <w:rtl w:val="0"/>
                <w:lang w:val="ru-RU"/>
              </w:rPr>
              <w:t>15.04.20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4</w:t>
            </w:r>
            <w:r>
              <w:rPr>
                <w:rFonts w:cs="Arial Unicode MS" w:eastAsia="Arial Unicode MS" w:hint="default"/>
                <w:rtl w:val="0"/>
                <w:lang w:val="ru-RU"/>
              </w:rPr>
              <w:t>А</w:t>
            </w:r>
            <w:r>
              <w:rPr>
                <w:rFonts w:cs="Arial Unicode MS" w:eastAsia="Arial Unicode MS"/>
                <w:rtl w:val="0"/>
                <w:lang w:val="ru-RU"/>
              </w:rPr>
              <w:t>:16.04.20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 До </w:t>
            </w:r>
            <w:r>
              <w:rPr>
                <w:rFonts w:cs="Arial Unicode MS" w:eastAsia="Arial Unicode MS"/>
                <w:rtl w:val="0"/>
                <w:lang w:val="ru-RU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159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Б</w:t>
            </w:r>
            <w:r>
              <w:rPr>
                <w:rFonts w:ascii="Helvetica Neue" w:cs="Arial Unicode MS" w:hAnsi="Helvetica Neue" w:eastAsia="Arial Unicode MS"/>
                <w:rtl w:val="0"/>
              </w:rPr>
              <w:t>:15.04.20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4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А</w:t>
            </w:r>
            <w:r>
              <w:rPr>
                <w:rFonts w:ascii="Helvetica Neue" w:cs="Arial Unicode MS" w:hAnsi="Helvetica Neue" w:eastAsia="Arial Unicode MS"/>
                <w:rtl w:val="0"/>
              </w:rPr>
              <w:t>:16.04.20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Подвижные игры с элементами волейбола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>.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дистанционная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Российская электронная школа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,4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>класс</w:t>
            </w:r>
            <w:r>
              <w:rPr>
                <w:rFonts w:ascii="Helvetica Neue" w:cs="Arial Unicode MS" w:hAnsi="Helvetica Neue" w:eastAsia="Arial Unicode MS"/>
                <w:rtl w:val="0"/>
              </w:rPr>
              <w:t xml:space="preserve">, </w:t>
            </w:r>
            <w:r>
              <w:rPr>
                <w:rFonts w:ascii="Helvetica Neue" w:cs="Arial Unicode MS" w:hAnsi="Helvetica Neue" w:eastAsia="Arial Unicode MS" w:hint="default"/>
                <w:rtl w:val="0"/>
              </w:rPr>
              <w:t xml:space="preserve">урок </w:t>
            </w:r>
            <w:r>
              <w:rPr>
                <w:rFonts w:ascii="Helvetica Neue" w:cs="Arial Unicode MS" w:hAnsi="Helvetica Neue" w:eastAsia="Arial Unicode MS"/>
                <w:rtl w:val="0"/>
              </w:rPr>
              <w:t>38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Письменно разгадать кроссворд</w:t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</w:rPr>
              <w:t>4</w:t>
            </w:r>
            <w:r>
              <w:rPr>
                <w:rFonts w:cs="Arial Unicode MS" w:eastAsia="Arial Unicode MS" w:hint="default"/>
                <w:rtl w:val="0"/>
              </w:rPr>
              <w:t>Б</w:t>
            </w:r>
            <w:r>
              <w:rPr>
                <w:rFonts w:cs="Arial Unicode MS" w:eastAsia="Arial Unicode MS"/>
                <w:rtl w:val="0"/>
              </w:rPr>
              <w:t xml:space="preserve">: </w:t>
            </w:r>
            <w:r>
              <w:rPr>
                <w:rFonts w:cs="Arial Unicode MS" w:eastAsia="Arial Unicode MS"/>
                <w:rtl w:val="0"/>
                <w:lang w:val="ru-RU"/>
              </w:rPr>
              <w:t>16.04.20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/>
                <w:rtl w:val="0"/>
                <w:lang w:val="ru-RU"/>
              </w:rPr>
              <w:t>4</w:t>
            </w:r>
            <w:r>
              <w:rPr>
                <w:rFonts w:cs="Arial Unicode MS" w:eastAsia="Arial Unicode MS" w:hint="default"/>
                <w:rtl w:val="0"/>
                <w:lang w:val="ru-RU"/>
              </w:rPr>
              <w:t>А</w:t>
            </w:r>
            <w:r>
              <w:rPr>
                <w:rFonts w:cs="Arial Unicode MS" w:eastAsia="Arial Unicode MS"/>
                <w:rtl w:val="0"/>
                <w:lang w:val="ru-RU"/>
              </w:rPr>
              <w:t>:17.04.20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Fonts w:cs="Arial Unicode MS" w:eastAsia="Arial Unicode MS" w:hint="default"/>
                <w:rtl w:val="0"/>
                <w:lang w:val="ru-RU"/>
              </w:rPr>
              <w:t xml:space="preserve"> До </w:t>
            </w:r>
            <w:r>
              <w:rPr>
                <w:rFonts w:cs="Arial Unicode MS" w:eastAsia="Arial Unicode MS"/>
                <w:rtl w:val="0"/>
                <w:lang w:val="ru-RU"/>
              </w:rPr>
              <w:t>20:00</w:t>
            </w:r>
          </w:p>
          <w:p>
            <w:pPr>
              <w:pStyle w:val="Стиль таблицы 2"/>
              <w:bidi w:val="0"/>
            </w:pPr>
          </w:p>
          <w:p>
            <w:pPr>
              <w:pStyle w:val="Стиль таблицы 2"/>
              <w:bidi w:val="0"/>
            </w:pPr>
            <w:r>
              <w:rPr>
                <w:rStyle w:val="Hyperlink.0"/>
              </w:rPr>
              <w:fldChar w:fldCharType="begin" w:fldLock="0"/>
            </w:r>
            <w:r>
              <w:rPr>
                <w:rStyle w:val="Hyperlink.0"/>
              </w:rPr>
              <w:instrText xml:space="preserve"> HYPERLINK "mailto:shihkamalova77@gmail.com"</w:instrText>
            </w:r>
            <w:r>
              <w:rPr>
                <w:rStyle w:val="Hyperlink.0"/>
              </w:rPr>
              <w:fldChar w:fldCharType="separate" w:fldLock="0"/>
            </w:r>
            <w:r>
              <w:rPr>
                <w:rStyle w:val="Hyperlink.0"/>
                <w:rFonts w:cs="Arial Unicode MS" w:eastAsia="Arial Unicode MS"/>
                <w:rtl w:val="0"/>
                <w:lang w:val="en-US"/>
              </w:rPr>
              <w:t>shihkamalova77@gmail.com</w:t>
            </w:r>
            <w:r>
              <w:rPr/>
              <w:fldChar w:fldCharType="end" w:fldLock="0"/>
            </w:r>
          </w:p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иль таблицы 2"/>
              <w:bidi w:val="0"/>
            </w:pPr>
            <w:r>
              <w:rPr>
                <w:rFonts w:ascii="Helvetica Neue" w:cs="Arial Unicode MS" w:hAnsi="Helvetica Neue" w:eastAsia="Arial Unicode MS" w:hint="default"/>
                <w:rtl w:val="0"/>
              </w:rPr>
              <w:t>Фронтальная</w:t>
            </w:r>
          </w:p>
        </w:tc>
      </w:tr>
      <w:tr>
        <w:tblPrEx>
          <w:shd w:val="clear" w:color="auto" w:fill="auto"/>
        </w:tblPrEx>
        <w:trPr>
          <w:trHeight w:val="295" w:hRule="atLeast"/>
        </w:trPr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</w:rPr>
      </w:pPr>
    </w:p>
    <w:p>
      <w:pPr>
        <w:pStyle w:val="Основной текст"/>
        <w:jc w:val="left"/>
        <w:rPr>
          <w:rStyle w:val="Подчеркивание"/>
          <w:sz w:val="30"/>
          <w:szCs w:val="30"/>
        </w:rPr>
      </w:pPr>
      <w:r>
        <w:rPr>
          <w:rStyle w:val="Подчеркивание"/>
          <w:sz w:val="30"/>
          <w:szCs w:val="30"/>
          <w:rtl w:val="0"/>
          <w:lang w:val="ru-RU"/>
        </w:rPr>
        <w:t>Тема урока</w:t>
      </w:r>
      <w:r>
        <w:rPr>
          <w:rStyle w:val="Подчеркивание"/>
          <w:sz w:val="30"/>
          <w:szCs w:val="30"/>
          <w:rtl w:val="0"/>
          <w:lang w:val="ru-RU"/>
        </w:rPr>
        <w:t xml:space="preserve">: </w:t>
      </w:r>
      <w:r>
        <w:rPr>
          <w:rStyle w:val="Подчеркивание"/>
          <w:sz w:val="30"/>
          <w:szCs w:val="30"/>
          <w:rtl w:val="0"/>
          <w:lang w:val="ru-RU"/>
        </w:rPr>
        <w:t>Элементы баскетбола</w:t>
      </w:r>
      <w:r>
        <w:rPr>
          <w:rStyle w:val="Подчеркивание"/>
          <w:sz w:val="30"/>
          <w:szCs w:val="30"/>
          <w:rtl w:val="0"/>
          <w:lang w:val="ru-RU"/>
        </w:rPr>
        <w:t>.</w:t>
      </w:r>
      <w:r>
        <w:rPr>
          <w:rStyle w:val="Подчеркивание"/>
          <w:sz w:val="30"/>
          <w:szCs w:val="30"/>
          <w:rtl w:val="0"/>
          <w:lang w:val="ru-RU"/>
        </w:rPr>
        <w:t>Игра в мини</w:t>
      </w:r>
      <w:r>
        <w:rPr>
          <w:rStyle w:val="Подчеркивание"/>
          <w:sz w:val="30"/>
          <w:szCs w:val="30"/>
          <w:rtl w:val="0"/>
          <w:lang w:val="ru-RU"/>
        </w:rPr>
        <w:t>-</w:t>
      </w:r>
      <w:r>
        <w:rPr>
          <w:rStyle w:val="Подчеркивание"/>
          <w:sz w:val="30"/>
          <w:szCs w:val="30"/>
          <w:rtl w:val="0"/>
          <w:lang w:val="ru-RU"/>
        </w:rPr>
        <w:t>баскетбол</w:t>
      </w:r>
    </w:p>
    <w:p>
      <w:pPr>
        <w:pStyle w:val="Основной текст"/>
        <w:rPr>
          <w:rStyle w:val="Подчеркивание"/>
          <w:sz w:val="26"/>
          <w:szCs w:val="26"/>
        </w:rPr>
      </w:pPr>
    </w:p>
    <w:p>
      <w:pPr>
        <w:pStyle w:val="Основной текст"/>
        <w:rPr>
          <w:rStyle w:val="Подчеркивание"/>
          <w:sz w:val="30"/>
          <w:szCs w:val="30"/>
          <w:u w:val="none"/>
        </w:rPr>
      </w:pP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Ознакомление с мини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-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баскетболом обосновано стремлением приблизить игру к младшим школьникам и таким образом решить две задачи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: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обогатить арсенал средств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используемых в физическом воспитании учащихся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и сократить путь юных баскетболистов к овладению техникой и мастерством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Verdana" w:cs="Verdana" w:hAnsi="Verdana" w:eastAsia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В основе игры в мини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-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баскетбол лежит современный баскетбол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приспособленный для детей 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8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en-US"/>
          <w14:textFill>
            <w14:solidFill>
              <w14:srgbClr w14:val="242C2E"/>
            </w14:solidFill>
          </w14:textFill>
        </w:rPr>
        <w:t>—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12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лет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Приступая к ознакомлению учащихся с основами игры в мини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-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баскетбол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учитель физической культуры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0"/>
          <w:szCs w:val="30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объясняет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что цель играющих — забросить как можно больше мячей в корзину соперника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242c2d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соблюдая при этом правила игры</w:t>
      </w:r>
      <w:r>
        <w:rPr>
          <w:rFonts w:ascii="Verdana" w:hAnsi="Verdana"/>
          <w:outline w:val="0"/>
          <w:color w:val="242c2d"/>
          <w:sz w:val="30"/>
          <w:szCs w:val="30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Занимающиеся убеждаются в том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что площадка и разметка поля такие же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как и в баскетболе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На обоих концах площадки параллельно лицевым линиям помещаются подвесные щиты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(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рис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1).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Нижний край подвесного щита должен быть на высоте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2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м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35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см от уровня площадки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Размеры щитов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: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высота —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90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см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en-US"/>
          <w14:textFill>
            <w14:solidFill>
              <w14:srgbClr w14:val="242C2E"/>
            </w14:solidFill>
          </w14:textFill>
        </w:rPr>
        <w:t xml:space="preserve">ширина —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1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м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20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см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К щитам на высоте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2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м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60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см от уровня площадки прикрепляются корзины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en-US"/>
          <w14:textFill>
            <w14:solidFill>
              <w14:srgbClr w14:val="242C2E"/>
            </w14:solidFill>
          </w14:textFill>
        </w:rPr>
        <w:t xml:space="preserve">Диаметр кольца —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45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см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en-US"/>
          <w14:textFill>
            <w14:solidFill>
              <w14:srgbClr w14:val="242C2E"/>
            </w14:solidFill>
          </w14:textFill>
        </w:rPr>
        <w:t>длина сетки —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40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см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Конструкция подвесных щитов не очень сложная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и их можно изготовить своими силами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(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рис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2).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Мяч должен иметь форму шара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покрышка может быть кожаной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синтетической или резиновой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Длина окружности и вес мяча меньше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чем для игры в «большой» баскетбол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Состав команды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Каждая команда состоит из десяти игроков — пяти играющих на площадке и пяти запасных 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(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обязательно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  <w:t>).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Тема урока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 xml:space="preserve">: 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Элементы баскетбола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.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Игра в мини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-</w:t>
      </w:r>
      <w:r>
        <w:rPr>
          <w:rStyle w:val="Подчеркивание"/>
          <w:rFonts w:ascii="Verdana" w:hAnsi="Verdana" w:hint="default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баскетбол</w:t>
      </w:r>
      <w:r>
        <w:rPr>
          <w:rStyle w:val="Подчеркивание"/>
          <w:rFonts w:ascii="Verdana" w:hAnsi="Verdana"/>
          <w:outline w:val="0"/>
          <w:color w:val="242c2d"/>
          <w:sz w:val="32"/>
          <w:szCs w:val="32"/>
          <w:u w:val="none"/>
          <w:shd w:val="clear" w:color="auto" w:fill="ffffff"/>
          <w:rtl w:val="0"/>
          <w:lang w:val="ru-RU"/>
          <w14:textFill>
            <w14:solidFill>
              <w14:srgbClr w14:val="242C2E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Style w:val="Подчеркивание"/>
          <w:rFonts w:ascii="Verdana" w:cs="Verdana" w:hAnsi="Verdana" w:eastAsia="Verdana"/>
          <w:outline w:val="0"/>
          <w:color w:val="242c2d"/>
          <w:sz w:val="32"/>
          <w:szCs w:val="32"/>
          <w:u w:val="none"/>
          <w:shd w:val="clear" w:color="auto" w:fill="ffffff"/>
          <w:rtl w:val="0"/>
          <w14:textFill>
            <w14:solidFill>
              <w14:srgbClr w14:val="242C2E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«Малый» баскетбол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или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как называют его сейчас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мини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баскетбол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,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— это упрощенная копия обычного баскетбола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приспособленная для детей младшего школьного возраста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Style w:val="Подчеркивание"/>
          <w:rFonts w:ascii="Verdana" w:cs="Verdana" w:hAnsi="Verdana" w:eastAsia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матче по мини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-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баскетболу участвуют 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команды по десять игроков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 каждой команды играют пять человек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остальные находятся в запасе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Обе команды стремятся забросить как можно больше мячей в корзину соперника и пропустить как можно меньше в свою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соблюдая при этом правила игры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При попадании мяча в корзину с игры команде начисляют 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2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очка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а за каждый точный бросок со штрафного — 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1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очко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Побеждает команда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набравшая больше очков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000000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При равенстве набранных очков встреча заканчивается вничью</w:t>
      </w:r>
      <w:r>
        <w:rPr>
          <w:rFonts w:ascii="Verdana" w:hAnsi="Verdana"/>
          <w:outline w:val="0"/>
          <w:color w:val="000000"/>
          <w:sz w:val="28"/>
          <w:szCs w:val="28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Играют в мини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баскетбол два тайма по двенадцать минут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с 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10-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минутным перерывом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Каждый тайм в свою очередь делится на два периода с обязательным 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2-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минутным перерывом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 xml:space="preserve">В течение первых трех 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6-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минутных периодов каждый из десяти игроков команды должен сыграть не менее одного и не более двух периодов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Замены могут проводиться только во время перерывов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В заключительном периоде второго тайма каждой команде дают по одному минутному перерыву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Style w:val="Подчеркивание"/>
          <w:rFonts w:ascii="Verdana" w:hAnsi="Verdana" w:hint="default"/>
          <w:outline w:val="0"/>
          <w:color w:val="545454"/>
          <w:sz w:val="28"/>
          <w:szCs w:val="28"/>
          <w:u w:val="none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Во время этих перерывов также разрешается заменять игроков</w:t>
      </w:r>
      <w:r>
        <w:rPr>
          <w:rStyle w:val="Подчеркивание"/>
          <w:rFonts w:ascii="Verdana" w:hAnsi="Verdana"/>
          <w:outline w:val="0"/>
          <w:color w:val="545454"/>
          <w:sz w:val="28"/>
          <w:szCs w:val="28"/>
          <w:u w:val="none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В мини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баскетболе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как и в «большом» баскетболе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игроков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ведущих себя недисциплинированно или грубо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удаляют с поля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Все баскетболисты стремятся избегать столкновений с соперниками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Если оно все же произошло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то игрока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который сознательно вызвал его или не пытался избежать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наказывают персональным замечанием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Каждый период начинают с розыгрыша спорного броска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От каждой команды приглашают по одному игроку в центральный круг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Учитель подбрасывает мяч вертикально вверх между ними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после того как он достигнет наивысшей точки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игроки отбрасывают его своим партнерам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располагающимся вне центрального круга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Запрещается ударять по мячу ногой или кулаком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но случайное касание мяча ногой не является нарушением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В течение 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30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с от момента овладения мячом нападающие должны произвести бросок в корзину противников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При ошибках нападающих мяч вводится игроком соперников из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-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за боковой линии с места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указанного судьей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Задание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: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Чем отличается мини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баскетбол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,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от обычного баскетбола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?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Тема урока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:</w:t>
      </w:r>
      <w:r>
        <w:rPr>
          <w:rFonts w:ascii="Verdana" w:hAnsi="Verdana" w:hint="default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Подвижные Иры с элементами волейбола</w:t>
      </w:r>
      <w:r>
        <w:rPr>
          <w:rFonts w:ascii="Verdana" w:hAnsi="Verdana"/>
          <w:outline w:val="0"/>
          <w:color w:val="545454"/>
          <w:sz w:val="28"/>
          <w:szCs w:val="28"/>
          <w:shd w:val="clear" w:color="auto" w:fill="ffffff"/>
          <w:rtl w:val="0"/>
          <w:lang w:val="ru-RU"/>
          <w14:textFill>
            <w14:solidFill>
              <w14:srgbClr w14:val="555555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both"/>
        <w:rPr>
          <w:rFonts w:ascii="Verdana" w:cs="Verdana" w:hAnsi="Verdana" w:eastAsia="Verdana"/>
          <w:outline w:val="0"/>
          <w:color w:val="545454"/>
          <w:sz w:val="28"/>
          <w:szCs w:val="28"/>
          <w:shd w:val="clear" w:color="auto" w:fill="ffffff"/>
          <w:rtl w:val="0"/>
          <w14:textFill>
            <w14:solidFill>
              <w14:srgbClr w14:val="555555"/>
            </w14:solidFill>
          </w14:textFill>
        </w:rPr>
      </w:pP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 – одна из самых популярных современных спортивных игр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Она интересна тем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 команды пытаются добиться ошибки команды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-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соперника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Основные волейбольные соревнования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: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олимпийские игры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чемпионат мира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кубок мира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всемирный кубок чемпионов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лига наций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чемпионат Европы и Евролига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 популярен и среди мужчин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среди женщин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Соревнования также проводятся и для мужчин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 для женщин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Правила игры не отличаются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отличается только высота сетки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у женщин она ниже на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19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см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Игра состоит из партий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от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3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до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5.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Чтобы выиграть партию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нужно набрать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очков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при этом иметь преимущество минимум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Иначе игра продолжается до разницы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В последней партии счет ведётся до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15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 xml:space="preserve">очков или до разницы в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2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очка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После каждого забитого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игроки команды перемещаются по часовой стрелке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подающий меняется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этом порядок игроков сохраняется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.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Каждая команда может коснуться мяча не более трёх раз до его передачи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считая блок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Иначе она проигрывает очко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Касание дважды подряд одним игроком запрещено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Игрок не должен касаться сетки во время розыгрыша мяча его командой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иначе очко отдается другой команде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Fonts w:ascii="Helvetica" w:cs="Helvetica" w:hAnsi="Helvetica" w:eastAsia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Запрещено заступать за линию при подаче мяча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или при передаче мяча сопернику заступать на их часть поля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Подача до свистка судьи или позже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чем через 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8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секунд после него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не засчитывается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Мяч должен перелететь через сеткуВолейбол очень популярен в нашей стране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как и во многих других странах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Каждый крупный город может похвастаться своими волейбольными командами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а секции есть и в менее крупных населенных пунктах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p>
      <w:pPr>
        <w:pStyle w:val="По умолчанию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При занятии волейболом развиваются сила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скорость и ловкость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.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Волейболисты очень гибкие и растянутые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 xml:space="preserve">, </w:t>
      </w:r>
      <w:r>
        <w:rPr>
          <w:rFonts w:ascii="Helvetica" w:hAnsi="Helvetica" w:hint="default"/>
          <w:outline w:val="0"/>
          <w:color w:val="1d1d1a"/>
          <w:sz w:val="30"/>
          <w:szCs w:val="30"/>
          <w:shd w:val="clear" w:color="auto" w:fill="ffffff"/>
          <w:rtl w:val="0"/>
          <w:lang w:val="ru-RU"/>
          <w14:textFill>
            <w14:solidFill>
              <w14:srgbClr w14:val="1D1D1B"/>
            </w14:solidFill>
          </w14:textFill>
        </w:rPr>
        <w:t>потому что выполняют разминку и растяжку перед каждой тренировкой</w:t>
      </w:r>
      <w:r>
        <w:rPr>
          <w:rFonts w:ascii="Helvetica" w:hAnsi="Helvetica"/>
          <w:outline w:val="0"/>
          <w:color w:val="1d1d1a"/>
          <w:sz w:val="30"/>
          <w:szCs w:val="30"/>
          <w:shd w:val="clear" w:color="auto" w:fill="ffffff"/>
          <w:rtl w:val="0"/>
          <w14:textFill>
            <w14:solidFill>
              <w14:srgbClr w14:val="1D1D1B"/>
            </w14:solidFill>
          </w14:textFill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Подчеркивание">
    <w:name w:val="Подчеркивание"/>
    <w:rPr>
      <w:u w:val="single"/>
    </w:rPr>
  </w:style>
  <w:style w:type="paragraph" w:styleId="Стиль таблицы 1">
    <w:name w:val="Стиль таблицы 1"/>
    <w:next w:val="Стиль таблицы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